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февраля 2023 г. № 179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17 февраля 2023 г. № 179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 субсидий,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поступающих из областного бюджета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бюджету 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организацию бесплатного горячего питания обучающихся,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получающих начальное общее образование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муниципальных образовательных организациях,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рамках государственной программы Воронежской области «Развитие образования»,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19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субсидий, поступающих из областного бюджета бюджету городского округа город Воронеж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Воронежской области «Развитие образования»,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субсидий, поступающих из областного бюджета бюджету городского округа город Воронеж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Воронежской области «Развитие образования», в 2023 году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04.02.2022 № 113 «Об утверждении Порядка расходования субсидий, поступающих из областного бюджета бюджету городского округа город Воронеж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Воронежской области «Развитие образования», на 2022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